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96946" w:rsidP="7CE3A276" w:rsidRDefault="00296946" w14:paraId="30C8CB89" w14:textId="7CF47E5E">
      <w:pPr>
        <w:pStyle w:val="Normal"/>
        <w:jc w:val="right"/>
      </w:pPr>
      <w:r w:rsidR="7DBF9BD7">
        <w:drawing>
          <wp:inline wp14:editId="4C1EE035" wp14:anchorId="4348E46F">
            <wp:extent cx="2286000" cy="723900"/>
            <wp:effectExtent l="0" t="0" r="0" b="0"/>
            <wp:docPr id="1435733810" name="drawing" title="C:\Users\jennerk\AppData\Local\Microsoft\Windows\Temporary Internet Files\Content.Outlook\XLJMDCHH\LU - Logo - Positive (CMYK) (2).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5733810" name="Picture 1435733810"/>
                    <pic:cNvPicPr/>
                  </pic:nvPicPr>
                  <pic:blipFill>
                    <a:blip xmlns:r="http://schemas.openxmlformats.org/officeDocument/2006/relationships" r:embed="rId1238238148">
                      <a:extLst>
                        <a:ext uri="{28A0092B-C50C-407E-A947-70E740481C1C}">
                          <a14:useLocalDpi xmlns:a14="http://schemas.microsoft.com/office/drawing/2010/main"/>
                        </a:ext>
                      </a:extLst>
                    </a:blip>
                    <a:stretch>
                      <a:fillRect/>
                    </a:stretch>
                  </pic:blipFill>
                  <pic:spPr>
                    <a:xfrm>
                      <a:off x="0" y="0"/>
                      <a:ext cx="2286000" cy="723900"/>
                    </a:xfrm>
                    <a:prstGeom prst="rect">
                      <a:avLst/>
                    </a:prstGeom>
                  </pic:spPr>
                </pic:pic>
              </a:graphicData>
            </a:graphic>
          </wp:inline>
        </w:drawing>
      </w:r>
    </w:p>
    <w:p w:rsidR="00296946" w:rsidP="7CE3A276" w:rsidRDefault="00296946" w14:paraId="66BE5586" w14:textId="1E7BD072">
      <w:pPr>
        <w:pStyle w:val="Normal"/>
        <w:jc w:val="center"/>
        <w:rPr>
          <w:rFonts w:ascii="Calibri" w:hAnsi="Calibri"/>
          <w:b w:val="1"/>
          <w:bCs w:val="1"/>
          <w:sz w:val="22"/>
          <w:szCs w:val="22"/>
        </w:rPr>
      </w:pPr>
    </w:p>
    <w:p w:rsidR="00296946" w:rsidP="7CE3A276" w:rsidRDefault="00296946" w14:paraId="61148D74" w14:textId="3B60B309">
      <w:pPr>
        <w:pStyle w:val="Normal"/>
        <w:jc w:val="center"/>
      </w:pPr>
      <w:r w:rsidRPr="7CE3A276" w:rsidR="5FC7B723">
        <w:rPr>
          <w:rFonts w:ascii="Calibri" w:hAnsi="Calibri"/>
          <w:b w:val="1"/>
          <w:bCs w:val="1"/>
          <w:sz w:val="22"/>
          <w:szCs w:val="22"/>
        </w:rPr>
        <w:t>PERSON SPECIFICATION</w:t>
      </w:r>
    </w:p>
    <w:p w:rsidR="00022A79" w:rsidP="00296946" w:rsidRDefault="00FC69EB" w14:paraId="6C83725B" w14:textId="384CD005">
      <w:pPr>
        <w:jc w:val="center"/>
        <w:rPr>
          <w:rFonts w:ascii="Calibri" w:hAnsi="Calibri"/>
          <w:b/>
          <w:bCs/>
          <w:sz w:val="22"/>
          <w:szCs w:val="22"/>
        </w:rPr>
      </w:pPr>
      <w:r>
        <w:rPr>
          <w:rFonts w:ascii="Calibri" w:hAnsi="Calibri"/>
          <w:b/>
          <w:bCs/>
          <w:sz w:val="22"/>
          <w:szCs w:val="22"/>
        </w:rPr>
        <w:t>Online Learning Support Manager</w:t>
      </w:r>
    </w:p>
    <w:p w:rsidR="00296946" w:rsidP="00296946" w:rsidRDefault="00FC69EB" w14:paraId="09C6F763" w14:textId="76CE7518">
      <w:pPr>
        <w:jc w:val="center"/>
        <w:rPr>
          <w:rFonts w:ascii="Calibri" w:hAnsi="Calibri"/>
          <w:b/>
          <w:bCs/>
          <w:sz w:val="22"/>
          <w:szCs w:val="22"/>
        </w:rPr>
      </w:pPr>
      <w:r>
        <w:rPr>
          <w:rFonts w:ascii="Calibri" w:hAnsi="Calibri"/>
          <w:b/>
          <w:bCs/>
          <w:sz w:val="22"/>
          <w:szCs w:val="22"/>
        </w:rPr>
        <w:t>Educational Research, School of Social Sciences</w:t>
      </w:r>
    </w:p>
    <w:p w:rsidR="00FC69EB" w:rsidP="00296946" w:rsidRDefault="00FC69EB" w14:paraId="6FAE5278" w14:textId="77777777">
      <w:pPr>
        <w:jc w:val="center"/>
        <w:rPr>
          <w:rFonts w:ascii="Calibri" w:hAnsi="Calibri"/>
          <w:b/>
          <w:bCs/>
          <w:sz w:val="22"/>
          <w:szCs w:val="22"/>
        </w:rPr>
      </w:pPr>
    </w:p>
    <w:p w:rsidRPr="00FC69EB" w:rsidR="00FC69EB" w:rsidP="00FC69EB" w:rsidRDefault="00FC69EB" w14:paraId="3F780C8D" w14:textId="77777777">
      <w:pPr>
        <w:overflowPunct/>
        <w:autoSpaceDE/>
        <w:autoSpaceDN/>
        <w:adjustRightInd/>
        <w:textAlignment w:val="auto"/>
        <w:rPr>
          <w:rFonts w:ascii="Calibri" w:hAnsi="Calibri" w:eastAsia="MS Mincho" w:cs="Arial"/>
          <w:color w:val="000000" w:themeColor="text1"/>
          <w:sz w:val="22"/>
          <w:szCs w:val="22"/>
          <w:lang w:eastAsia="en-GB"/>
        </w:rPr>
      </w:pPr>
      <w:r w:rsidRPr="00FC69EB">
        <w:rPr>
          <w:rFonts w:ascii="Calibri" w:hAnsi="Calibri" w:eastAsia="MS Mincho" w:cs="Arial"/>
          <w:b/>
          <w:bCs/>
          <w:color w:val="000000" w:themeColor="text1"/>
          <w:sz w:val="22"/>
          <w:szCs w:val="22"/>
          <w:lang w:eastAsia="en-GB"/>
        </w:rPr>
        <w:t xml:space="preserve">INFORMATION FOR APPLICANTS: </w:t>
      </w:r>
      <w:r w:rsidRPr="00FC69EB">
        <w:rPr>
          <w:rFonts w:ascii="Calibri" w:hAnsi="Calibri" w:eastAsia="MS Mincho" w:cs="Arial"/>
          <w:color w:val="000000" w:themeColor="text1"/>
          <w:sz w:val="22"/>
          <w:szCs w:val="22"/>
          <w:lang w:eastAsia="en-GB"/>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guidance </w:t>
      </w:r>
      <w:proofErr w:type="gramStart"/>
      <w:r w:rsidRPr="00FC69EB">
        <w:rPr>
          <w:rFonts w:ascii="Calibri" w:hAnsi="Calibri" w:eastAsia="MS Mincho" w:cs="Arial"/>
          <w:color w:val="000000" w:themeColor="text1"/>
          <w:sz w:val="22"/>
          <w:szCs w:val="22"/>
          <w:lang w:eastAsia="en-GB"/>
        </w:rPr>
        <w:t>is</w:t>
      </w:r>
      <w:proofErr w:type="gramEnd"/>
      <w:r w:rsidRPr="00FC69EB">
        <w:rPr>
          <w:rFonts w:ascii="Calibri" w:hAnsi="Calibri" w:eastAsia="MS Mincho" w:cs="Arial"/>
          <w:color w:val="000000" w:themeColor="text1"/>
          <w:sz w:val="22"/>
          <w:szCs w:val="22"/>
          <w:lang w:eastAsia="en-GB"/>
        </w:rPr>
        <w:t xml:space="preserve"> available here: </w:t>
      </w:r>
      <w:hyperlink w:history="1" r:id="rId5">
        <w:r w:rsidRPr="00FC69EB">
          <w:rPr>
            <w:rFonts w:ascii="Calibri" w:hAnsi="Calibri" w:eastAsia="MS Mincho" w:cs="Arial"/>
            <w:color w:val="0000FF" w:themeColor="hyperlink"/>
            <w:sz w:val="22"/>
            <w:szCs w:val="22"/>
            <w:u w:val="single"/>
            <w:lang w:eastAsia="en-GB"/>
          </w:rPr>
          <w:t>https://www.lancaster.ac.uk/jobs/how-to-apply/</w:t>
        </w:r>
      </w:hyperlink>
      <w:r w:rsidRPr="00FC69EB">
        <w:rPr>
          <w:rFonts w:ascii="Calibri" w:hAnsi="Calibri" w:eastAsia="MS Mincho" w:cs="Arial"/>
          <w:color w:val="000000" w:themeColor="text1"/>
          <w:sz w:val="22"/>
          <w:szCs w:val="22"/>
          <w:lang w:eastAsia="en-GB"/>
        </w:rPr>
        <w:t xml:space="preserve"> </w:t>
      </w:r>
    </w:p>
    <w:p w:rsidR="00296946" w:rsidP="00296946" w:rsidRDefault="00296946" w14:paraId="310D3ADA" w14:textId="77777777">
      <w:pPr>
        <w:rPr>
          <w:rFonts w:ascii="Calibri" w:hAnsi="Calibri"/>
          <w:sz w:val="22"/>
          <w:szCs w:val="22"/>
        </w:rPr>
      </w:pPr>
    </w:p>
    <w:p w:rsidRPr="004117D8" w:rsidR="00825A68" w:rsidP="00296946" w:rsidRDefault="00825A68" w14:paraId="63978546" w14:textId="77777777">
      <w:pPr>
        <w:rPr>
          <w:rFonts w:ascii="Calibri" w:hAnsi="Calibri"/>
          <w:sz w:val="22"/>
          <w:szCs w:val="22"/>
        </w:rPr>
      </w:pPr>
    </w:p>
    <w:tbl>
      <w:tblPr>
        <w:tblW w:w="9640" w:type="dxa"/>
        <w:tblInd w:w="-176"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4537"/>
        <w:gridCol w:w="2268"/>
        <w:gridCol w:w="2835"/>
      </w:tblGrid>
      <w:tr w:rsidRPr="004117D8" w:rsidR="00885AEF" w:rsidTr="7CE3A276" w14:paraId="0793D999" w14:textId="77777777">
        <w:tc>
          <w:tcPr>
            <w:tcW w:w="4537" w:type="dxa"/>
            <w:shd w:val="clear" w:color="auto" w:fill="D9D9D9" w:themeFill="background1" w:themeFillShade="D9"/>
            <w:tcMar/>
            <w:hideMark/>
          </w:tcPr>
          <w:p w:rsidRPr="00022A79" w:rsidR="00296946" w:rsidP="00885AEF" w:rsidRDefault="00296946" w14:paraId="46E0C497" w14:textId="77777777">
            <w:pPr>
              <w:rPr>
                <w:rFonts w:asciiTheme="minorHAnsi" w:hAnsiTheme="minorHAnsi"/>
                <w:b/>
                <w:lang w:eastAsia="en-US"/>
              </w:rPr>
            </w:pPr>
            <w:r w:rsidRPr="00022A79">
              <w:rPr>
                <w:rFonts w:asciiTheme="minorHAnsi" w:hAnsiTheme="minorHAnsi"/>
                <w:b/>
                <w:sz w:val="22"/>
                <w:szCs w:val="22"/>
              </w:rPr>
              <w:t>Criteria</w:t>
            </w:r>
          </w:p>
        </w:tc>
        <w:tc>
          <w:tcPr>
            <w:tcW w:w="2268" w:type="dxa"/>
            <w:shd w:val="clear" w:color="auto" w:fill="D9D9D9" w:themeFill="background1" w:themeFillShade="D9"/>
            <w:tcMar/>
            <w:hideMark/>
          </w:tcPr>
          <w:p w:rsidRPr="007948E8" w:rsidR="00296946" w:rsidP="00885AEF" w:rsidRDefault="00296946" w14:paraId="37E2BFDB" w14:textId="77777777">
            <w:pPr>
              <w:rPr>
                <w:rFonts w:ascii="Calibri" w:hAnsi="Calibri"/>
                <w:b/>
                <w:lang w:eastAsia="en-US"/>
              </w:rPr>
            </w:pPr>
            <w:r w:rsidRPr="007948E8">
              <w:rPr>
                <w:rFonts w:ascii="Calibri" w:hAnsi="Calibri"/>
                <w:b/>
                <w:sz w:val="22"/>
                <w:szCs w:val="22"/>
              </w:rPr>
              <w:t>Essential/ Desirable</w:t>
            </w:r>
          </w:p>
        </w:tc>
        <w:tc>
          <w:tcPr>
            <w:tcW w:w="2835" w:type="dxa"/>
            <w:shd w:val="clear" w:color="auto" w:fill="D9D9D9" w:themeFill="background1" w:themeFillShade="D9"/>
            <w:tcMar/>
            <w:hideMark/>
          </w:tcPr>
          <w:p w:rsidRPr="007948E8" w:rsidR="00296946" w:rsidP="00885AEF" w:rsidRDefault="00D76097" w14:paraId="10E6F6B9" w14:textId="77777777">
            <w:pPr>
              <w:rPr>
                <w:rFonts w:ascii="Calibri" w:hAnsi="Calibri"/>
                <w:b/>
                <w:lang w:eastAsia="en-US"/>
              </w:rPr>
            </w:pPr>
            <w:r>
              <w:rPr>
                <w:rFonts w:ascii="Calibri" w:hAnsi="Calibri"/>
                <w:b/>
                <w:sz w:val="22"/>
                <w:szCs w:val="22"/>
              </w:rPr>
              <w:t xml:space="preserve">* </w:t>
            </w:r>
            <w:r w:rsidRPr="007948E8" w:rsidR="00296946">
              <w:rPr>
                <w:rFonts w:ascii="Calibri" w:hAnsi="Calibri"/>
                <w:b/>
                <w:sz w:val="22"/>
                <w:szCs w:val="22"/>
              </w:rPr>
              <w:t xml:space="preserve">Application Form / Supporting Statements/ Interview </w:t>
            </w:r>
          </w:p>
        </w:tc>
      </w:tr>
      <w:tr w:rsidRPr="00064839" w:rsidR="00A17527" w:rsidTr="7CE3A276" w14:paraId="12BB3AC8" w14:textId="77777777">
        <w:trPr>
          <w:trHeight w:val="626"/>
        </w:trPr>
        <w:tc>
          <w:tcPr>
            <w:tcW w:w="4537" w:type="dxa"/>
            <w:tcMar/>
            <w:hideMark/>
          </w:tcPr>
          <w:p w:rsidRPr="00C16759" w:rsidR="00A17527" w:rsidP="7CE3A276" w:rsidRDefault="00064839" w14:paraId="6FB7E2E7" w14:textId="335332B8">
            <w:pPr>
              <w:rPr>
                <w:rFonts w:ascii="Calibri" w:hAnsi="Calibri" w:cs="Calibri" w:asciiTheme="minorAscii" w:hAnsiTheme="minorAscii" w:cstheme="minorAscii"/>
              </w:rPr>
            </w:pPr>
            <w:r w:rsidRPr="7CE3A276" w:rsidR="62E97417">
              <w:rPr>
                <w:rFonts w:ascii="Calibri" w:hAnsi="Calibri" w:eastAsia="Arial" w:cs="Calibri" w:asciiTheme="minorAscii" w:hAnsiTheme="minorAscii" w:cstheme="minorAscii"/>
                <w:color w:val="242424"/>
                <w:sz w:val="22"/>
                <w:szCs w:val="22"/>
              </w:rPr>
              <w:t>Good</w:t>
            </w:r>
            <w:r w:rsidRPr="7CE3A276" w:rsidR="62E97417">
              <w:rPr>
                <w:rFonts w:ascii="Calibri" w:hAnsi="Calibri" w:eastAsia="Arial" w:cs="Calibri" w:asciiTheme="minorAscii" w:hAnsiTheme="minorAscii" w:cstheme="minorAscii"/>
                <w:color w:val="242424"/>
                <w:spacing w:val="37"/>
                <w:sz w:val="22"/>
                <w:szCs w:val="22"/>
              </w:rPr>
              <w:t xml:space="preserve"> </w:t>
            </w:r>
            <w:r w:rsidRPr="7CE3A276" w:rsidR="6B8B5747">
              <w:rPr>
                <w:rFonts w:ascii="Calibri" w:hAnsi="Calibri" w:eastAsia="Arial" w:cs="Calibri" w:asciiTheme="minorAscii" w:hAnsiTheme="minorAscii" w:cstheme="minorAscii"/>
                <w:color w:val="242424"/>
                <w:sz w:val="22"/>
                <w:szCs w:val="22"/>
              </w:rPr>
              <w:t xml:space="preserve">knowledge </w:t>
            </w:r>
            <w:r w:rsidRPr="7CE3A276" w:rsidR="47A39803">
              <w:rPr>
                <w:rFonts w:ascii="Calibri" w:hAnsi="Calibri" w:eastAsia="Arial" w:cs="Calibri" w:asciiTheme="minorAscii" w:hAnsiTheme="minorAscii" w:cstheme="minorAscii"/>
                <w:color w:val="242424"/>
                <w:spacing w:val="11"/>
                <w:sz w:val="22"/>
                <w:szCs w:val="22"/>
              </w:rPr>
              <w:t>of. and</w:t>
            </w:r>
            <w:r w:rsidRPr="7CE3A276" w:rsidR="62E97417">
              <w:rPr>
                <w:rFonts w:ascii="Calibri" w:hAnsi="Calibri" w:eastAsia="Arial" w:cs="Calibri" w:asciiTheme="minorAscii" w:hAnsiTheme="minorAscii" w:cstheme="minorAscii"/>
                <w:color w:val="242424"/>
                <w:sz w:val="22"/>
                <w:szCs w:val="22"/>
              </w:rPr>
              <w:t xml:space="preserve"> </w:t>
            </w:r>
            <w:r w:rsidRPr="7CE3A276" w:rsidR="6B8B5747">
              <w:rPr>
                <w:rFonts w:ascii="Calibri" w:hAnsi="Calibri" w:eastAsia="Arial" w:cs="Calibri" w:asciiTheme="minorAscii" w:hAnsiTheme="minorAscii" w:cstheme="minorAscii"/>
                <w:color w:val="242424"/>
                <w:sz w:val="22"/>
                <w:szCs w:val="22"/>
              </w:rPr>
              <w:t xml:space="preserve">relevant </w:t>
            </w:r>
            <w:r w:rsidRPr="7CE3A276" w:rsidR="6B8B5747">
              <w:rPr>
                <w:rFonts w:ascii="Calibri" w:hAnsi="Calibri" w:eastAsia="Arial" w:cs="Calibri" w:asciiTheme="minorAscii" w:hAnsiTheme="minorAscii" w:cstheme="minorAscii"/>
                <w:color w:val="242424"/>
                <w:sz w:val="22"/>
                <w:szCs w:val="22"/>
              </w:rPr>
              <w:t>experience</w:t>
            </w:r>
            <w:r w:rsidRPr="7CE3A276" w:rsidR="62E97417">
              <w:rPr>
                <w:rFonts w:ascii="Calibri" w:hAnsi="Calibri" w:eastAsia="Arial" w:cs="Calibri" w:asciiTheme="minorAscii" w:hAnsiTheme="minorAscii" w:cstheme="minorAscii"/>
                <w:color w:val="242424"/>
                <w:sz w:val="22"/>
                <w:szCs w:val="22"/>
              </w:rPr>
              <w:t xml:space="preserve"> </w:t>
            </w:r>
            <w:r w:rsidRPr="7CE3A276" w:rsidR="62E97417">
              <w:rPr>
                <w:rFonts w:ascii="Calibri" w:hAnsi="Calibri" w:eastAsia="Arial" w:cs="Calibri" w:asciiTheme="minorAscii" w:hAnsiTheme="minorAscii" w:cstheme="minorAscii"/>
                <w:color w:val="242424"/>
                <w:sz w:val="22"/>
                <w:szCs w:val="22"/>
              </w:rPr>
              <w:t>with</w:t>
            </w:r>
            <w:r w:rsidRPr="7CE3A276" w:rsidR="5665973D">
              <w:rPr>
                <w:rFonts w:ascii="Calibri" w:hAnsi="Calibri" w:eastAsia="Arial" w:cs="Calibri" w:asciiTheme="minorAscii" w:hAnsiTheme="minorAscii" w:cstheme="minorAscii"/>
                <w:color w:val="242424"/>
                <w:sz w:val="22"/>
                <w:szCs w:val="22"/>
              </w:rPr>
              <w:t>.</w:t>
            </w:r>
            <w:r w:rsidRPr="7CE3A276" w:rsidR="62E97417">
              <w:rPr>
                <w:rFonts w:ascii="Calibri" w:hAnsi="Calibri" w:eastAsia="Arial" w:cs="Calibri" w:asciiTheme="minorAscii" w:hAnsiTheme="minorAscii" w:cstheme="minorAscii"/>
                <w:color w:val="242424"/>
                <w:sz w:val="22"/>
                <w:szCs w:val="22"/>
              </w:rPr>
              <w:t xml:space="preserve"> </w:t>
            </w:r>
            <w:r w:rsidRPr="7CE3A276" w:rsidR="62E97417">
              <w:rPr>
                <w:rFonts w:ascii="Calibri" w:hAnsi="Calibri" w:eastAsia="Arial" w:cs="Calibri" w:asciiTheme="minorAscii" w:hAnsiTheme="minorAscii" w:cstheme="minorAscii"/>
                <w:color w:val="242424"/>
                <w:sz w:val="22"/>
                <w:szCs w:val="22"/>
              </w:rPr>
              <w:t>distance</w:t>
            </w:r>
            <w:r w:rsidRPr="7CE3A276" w:rsidR="62E97417">
              <w:rPr>
                <w:rFonts w:ascii="Calibri" w:hAnsi="Calibri" w:eastAsia="Arial" w:cs="Calibri" w:asciiTheme="minorAscii" w:hAnsiTheme="minorAscii" w:cstheme="minorAscii"/>
                <w:color w:val="242424"/>
                <w:sz w:val="22"/>
                <w:szCs w:val="22"/>
              </w:rPr>
              <w:t xml:space="preserve"> </w:t>
            </w:r>
            <w:r w:rsidRPr="7CE3A276" w:rsidR="62E97417">
              <w:rPr>
                <w:rFonts w:ascii="Calibri" w:hAnsi="Calibri" w:eastAsia="Arial" w:cs="Calibri" w:asciiTheme="minorAscii" w:hAnsiTheme="minorAscii" w:cstheme="minorAscii"/>
                <w:color w:val="242424"/>
                <w:sz w:val="22"/>
                <w:szCs w:val="22"/>
              </w:rPr>
              <w:t>learning</w:t>
            </w:r>
            <w:r w:rsidRPr="7CE3A276" w:rsidR="62E97417">
              <w:rPr>
                <w:rFonts w:ascii="Calibri" w:hAnsi="Calibri" w:eastAsia="Arial" w:cs="Calibri" w:asciiTheme="minorAscii" w:hAnsiTheme="minorAscii" w:cstheme="minorAscii"/>
                <w:color w:val="242424"/>
                <w:sz w:val="22"/>
                <w:szCs w:val="22"/>
              </w:rPr>
              <w:t xml:space="preserve"> </w:t>
            </w:r>
            <w:r w:rsidRPr="7CE3A276" w:rsidR="62E97417">
              <w:rPr>
                <w:rFonts w:ascii="Calibri" w:hAnsi="Calibri" w:eastAsia="Arial" w:cs="Calibri" w:asciiTheme="minorAscii" w:hAnsiTheme="minorAscii" w:cstheme="minorAscii"/>
                <w:color w:val="242424"/>
                <w:sz w:val="22"/>
                <w:szCs w:val="22"/>
              </w:rPr>
              <w:t>technologies</w:t>
            </w:r>
            <w:r w:rsidRPr="7CE3A276" w:rsidR="62E97417">
              <w:rPr>
                <w:rFonts w:ascii="Calibri" w:hAnsi="Calibri" w:eastAsia="Arial" w:cs="Calibri" w:asciiTheme="minorAscii" w:hAnsiTheme="minorAscii" w:cstheme="minorAscii"/>
                <w:color w:val="242424"/>
                <w:sz w:val="22"/>
                <w:szCs w:val="22"/>
              </w:rPr>
              <w:t>-</w:t>
            </w:r>
            <w:r w:rsidRPr="7CE3A276" w:rsidR="62E97417">
              <w:rPr>
                <w:rFonts w:ascii="Calibri" w:hAnsi="Calibri" w:eastAsia="Arial" w:cs="Calibri" w:asciiTheme="minorAscii" w:hAnsiTheme="minorAscii" w:cstheme="minorAscii"/>
                <w:color w:val="242424"/>
                <w:sz w:val="22"/>
                <w:szCs w:val="22"/>
              </w:rPr>
              <w:t xml:space="preserve"> </w:t>
            </w:r>
            <w:r w:rsidRPr="7CE3A276" w:rsidR="62E97417">
              <w:rPr>
                <w:rFonts w:ascii="Calibri" w:hAnsi="Calibri" w:eastAsia="Arial" w:cs="Calibri" w:asciiTheme="minorAscii" w:hAnsiTheme="minorAscii" w:cstheme="minorAscii"/>
                <w:color w:val="242424"/>
                <w:sz w:val="22"/>
                <w:szCs w:val="22"/>
              </w:rPr>
              <w:t>particularly</w:t>
            </w:r>
            <w:r w:rsidRPr="7CE3A276" w:rsidR="62E97417">
              <w:rPr>
                <w:rFonts w:ascii="Calibri" w:hAnsi="Calibri" w:eastAsia="Arial" w:cs="Calibri" w:asciiTheme="minorAscii" w:hAnsiTheme="minorAscii" w:cstheme="minorAscii"/>
                <w:color w:val="242424"/>
                <w:sz w:val="22"/>
                <w:szCs w:val="22"/>
              </w:rPr>
              <w:t xml:space="preserve"> </w:t>
            </w:r>
            <w:r w:rsidRPr="7CE3A276" w:rsidR="62E97417">
              <w:rPr>
                <w:rFonts w:ascii="Calibri" w:hAnsi="Calibri" w:eastAsia="Arial" w:cs="Calibri" w:asciiTheme="minorAscii" w:hAnsiTheme="minorAscii" w:cstheme="minorAscii"/>
                <w:color w:val="242424"/>
                <w:sz w:val="22"/>
                <w:szCs w:val="22"/>
              </w:rPr>
              <w:t xml:space="preserve">Moodle </w:t>
            </w:r>
          </w:p>
        </w:tc>
        <w:tc>
          <w:tcPr>
            <w:tcW w:w="2268" w:type="dxa"/>
            <w:tcMar/>
            <w:hideMark/>
          </w:tcPr>
          <w:p w:rsidRPr="00064839" w:rsidR="00A17527" w:rsidP="00885AEF" w:rsidRDefault="00064839" w14:paraId="7C88BBDD" w14:textId="77777777">
            <w:pPr>
              <w:rPr>
                <w:rFonts w:asciiTheme="minorHAnsi" w:hAnsiTheme="minorHAnsi"/>
                <w:lang w:eastAsia="en-US"/>
              </w:rPr>
            </w:pPr>
            <w:r w:rsidRPr="00064839">
              <w:rPr>
                <w:rFonts w:asciiTheme="minorHAnsi" w:hAnsiTheme="minorHAnsi"/>
                <w:sz w:val="22"/>
                <w:szCs w:val="22"/>
                <w:lang w:eastAsia="en-US"/>
              </w:rPr>
              <w:t>Essential</w:t>
            </w:r>
          </w:p>
        </w:tc>
        <w:tc>
          <w:tcPr>
            <w:tcW w:w="2835" w:type="dxa"/>
            <w:tcMar/>
            <w:hideMark/>
          </w:tcPr>
          <w:p w:rsidRPr="00064839" w:rsidR="00A17527" w:rsidP="00885AEF" w:rsidRDefault="00064839" w14:paraId="249C1415" w14:textId="77777777">
            <w:pPr>
              <w:rPr>
                <w:rFonts w:asciiTheme="minorHAnsi" w:hAnsiTheme="minorHAnsi"/>
              </w:rPr>
            </w:pPr>
            <w:r w:rsidRPr="00064839">
              <w:rPr>
                <w:rFonts w:asciiTheme="minorHAnsi" w:hAnsiTheme="minorHAnsi"/>
                <w:sz w:val="22"/>
                <w:szCs w:val="22"/>
              </w:rPr>
              <w:t>Application/</w:t>
            </w:r>
            <w:r w:rsidR="00BD3792">
              <w:rPr>
                <w:rFonts w:asciiTheme="minorHAnsi" w:hAnsiTheme="minorHAnsi"/>
                <w:sz w:val="22"/>
                <w:szCs w:val="22"/>
              </w:rPr>
              <w:t xml:space="preserve">Supporting Statement/ </w:t>
            </w:r>
            <w:r w:rsidRPr="00064839">
              <w:rPr>
                <w:rFonts w:asciiTheme="minorHAnsi" w:hAnsiTheme="minorHAnsi"/>
                <w:sz w:val="22"/>
                <w:szCs w:val="22"/>
              </w:rPr>
              <w:t>Interview</w:t>
            </w:r>
          </w:p>
        </w:tc>
      </w:tr>
      <w:tr w:rsidRPr="00064839" w:rsidR="00A17527" w:rsidTr="7CE3A276" w14:paraId="2D7A14DE" w14:textId="77777777">
        <w:trPr>
          <w:trHeight w:val="566"/>
        </w:trPr>
        <w:tc>
          <w:tcPr>
            <w:tcW w:w="4537" w:type="dxa"/>
            <w:tcMar/>
            <w:hideMark/>
          </w:tcPr>
          <w:p w:rsidRPr="00C16759" w:rsidR="00A17527" w:rsidP="00E30ED9" w:rsidRDefault="00064839" w14:paraId="33CAB345" w14:textId="77777777">
            <w:pPr>
              <w:rPr>
                <w:rFonts w:asciiTheme="minorHAnsi" w:hAnsiTheme="minorHAnsi" w:cstheme="minorHAnsi"/>
              </w:rPr>
            </w:pPr>
            <w:r w:rsidRPr="00C16759">
              <w:rPr>
                <w:rFonts w:asciiTheme="minorHAnsi" w:hAnsiTheme="minorHAnsi" w:cstheme="minorHAnsi"/>
                <w:sz w:val="22"/>
                <w:szCs w:val="22"/>
              </w:rPr>
              <w:t>Good knowledge and relevant experience of the development and maintenance of online learning programmes, preferably at Postgraduate level.</w:t>
            </w:r>
          </w:p>
        </w:tc>
        <w:tc>
          <w:tcPr>
            <w:tcW w:w="2268" w:type="dxa"/>
            <w:tcMar/>
            <w:hideMark/>
          </w:tcPr>
          <w:p w:rsidRPr="00064839" w:rsidR="00A17527" w:rsidP="00885AEF" w:rsidRDefault="00064839" w14:paraId="024C22C8" w14:textId="77777777">
            <w:pPr>
              <w:rPr>
                <w:rFonts w:asciiTheme="minorHAnsi" w:hAnsiTheme="minorHAnsi"/>
                <w:lang w:eastAsia="en-US"/>
              </w:rPr>
            </w:pPr>
            <w:r w:rsidRPr="00064839">
              <w:rPr>
                <w:rFonts w:asciiTheme="minorHAnsi" w:hAnsiTheme="minorHAnsi"/>
                <w:sz w:val="22"/>
                <w:szCs w:val="22"/>
                <w:lang w:eastAsia="en-US"/>
              </w:rPr>
              <w:t>Essential</w:t>
            </w:r>
          </w:p>
        </w:tc>
        <w:tc>
          <w:tcPr>
            <w:tcW w:w="2835" w:type="dxa"/>
            <w:tcMar/>
            <w:hideMark/>
          </w:tcPr>
          <w:p w:rsidRPr="00064839" w:rsidR="00A17527" w:rsidP="00885AEF" w:rsidRDefault="00064839" w14:paraId="3DDEF56C" w14:textId="77777777">
            <w:pPr>
              <w:rPr>
                <w:rFonts w:asciiTheme="minorHAnsi" w:hAnsiTheme="minorHAnsi"/>
              </w:rPr>
            </w:pPr>
            <w:r w:rsidRPr="00064839">
              <w:rPr>
                <w:rFonts w:asciiTheme="minorHAnsi" w:hAnsiTheme="minorHAnsi"/>
                <w:sz w:val="22"/>
                <w:szCs w:val="22"/>
              </w:rPr>
              <w:t>Application/</w:t>
            </w:r>
            <w:r w:rsidR="00BD3792">
              <w:rPr>
                <w:rFonts w:asciiTheme="minorHAnsi" w:hAnsiTheme="minorHAnsi"/>
                <w:sz w:val="22"/>
                <w:szCs w:val="22"/>
              </w:rPr>
              <w:t>Supporting Statement/</w:t>
            </w:r>
            <w:r w:rsidRPr="00064839">
              <w:rPr>
                <w:rFonts w:asciiTheme="minorHAnsi" w:hAnsiTheme="minorHAnsi"/>
                <w:sz w:val="22"/>
                <w:szCs w:val="22"/>
              </w:rPr>
              <w:t>Interview</w:t>
            </w:r>
          </w:p>
        </w:tc>
      </w:tr>
      <w:tr w:rsidRPr="00064839" w:rsidR="00D66578" w:rsidTr="7CE3A276" w14:paraId="1DE18099" w14:textId="77777777">
        <w:trPr>
          <w:trHeight w:val="566"/>
        </w:trPr>
        <w:tc>
          <w:tcPr>
            <w:tcW w:w="4537" w:type="dxa"/>
            <w:tcMar/>
            <w:hideMark/>
          </w:tcPr>
          <w:p w:rsidRPr="00C16759" w:rsidR="00D66578" w:rsidP="00E30ED9" w:rsidRDefault="00C16759" w14:paraId="3F7F50F4" w14:textId="60201E55">
            <w:pPr>
              <w:rPr>
                <w:rFonts w:asciiTheme="minorHAnsi" w:hAnsiTheme="minorHAnsi" w:cstheme="minorHAnsi"/>
              </w:rPr>
            </w:pPr>
            <w:r w:rsidRPr="00C16759">
              <w:rPr>
                <w:rFonts w:asciiTheme="minorHAnsi" w:hAnsiTheme="minorHAnsi" w:cstheme="minorHAnsi"/>
                <w:sz w:val="22"/>
                <w:szCs w:val="22"/>
              </w:rPr>
              <w:t xml:space="preserve">Experience of designing </w:t>
            </w:r>
            <w:r w:rsidRPr="00C16759" w:rsidR="00D66578">
              <w:rPr>
                <w:rFonts w:asciiTheme="minorHAnsi" w:hAnsiTheme="minorHAnsi" w:cstheme="minorHAnsi"/>
                <w:sz w:val="22"/>
                <w:szCs w:val="22"/>
              </w:rPr>
              <w:t>accessible and inclusive learning resources for students with disabilities</w:t>
            </w:r>
          </w:p>
        </w:tc>
        <w:tc>
          <w:tcPr>
            <w:tcW w:w="2268" w:type="dxa"/>
            <w:tcMar/>
            <w:hideMark/>
          </w:tcPr>
          <w:p w:rsidRPr="00064839" w:rsidR="00D66578" w:rsidP="00D66578" w:rsidRDefault="00D66578" w14:paraId="12518559" w14:textId="77777777">
            <w:pPr>
              <w:rPr>
                <w:rFonts w:asciiTheme="minorHAnsi" w:hAnsiTheme="minorHAnsi"/>
                <w:lang w:eastAsia="en-US"/>
              </w:rPr>
            </w:pPr>
            <w:r>
              <w:rPr>
                <w:rFonts w:asciiTheme="minorHAnsi" w:hAnsiTheme="minorHAnsi"/>
                <w:sz w:val="22"/>
                <w:szCs w:val="22"/>
                <w:lang w:eastAsia="en-US"/>
              </w:rPr>
              <w:t>Essential</w:t>
            </w:r>
          </w:p>
        </w:tc>
        <w:tc>
          <w:tcPr>
            <w:tcW w:w="2835" w:type="dxa"/>
            <w:tcMar/>
            <w:hideMark/>
          </w:tcPr>
          <w:p w:rsidRPr="00064839" w:rsidR="00D66578" w:rsidP="00D66578" w:rsidRDefault="00BD3792" w14:paraId="5C755F9A" w14:textId="77777777">
            <w:pPr>
              <w:rPr>
                <w:rFonts w:asciiTheme="minorHAnsi" w:hAnsiTheme="minorHAnsi"/>
              </w:rPr>
            </w:pPr>
            <w:r>
              <w:rPr>
                <w:rFonts w:asciiTheme="minorHAnsi" w:hAnsiTheme="minorHAnsi"/>
                <w:sz w:val="22"/>
                <w:szCs w:val="22"/>
              </w:rPr>
              <w:t>Supporting Statement/</w:t>
            </w:r>
            <w:r w:rsidRPr="00064839">
              <w:rPr>
                <w:rFonts w:asciiTheme="minorHAnsi" w:hAnsiTheme="minorHAnsi"/>
                <w:sz w:val="22"/>
                <w:szCs w:val="22"/>
              </w:rPr>
              <w:t>Interview</w:t>
            </w:r>
          </w:p>
        </w:tc>
      </w:tr>
      <w:tr w:rsidRPr="00064839" w:rsidR="00C16759" w:rsidTr="7CE3A276" w14:paraId="7D8F8607" w14:textId="77777777">
        <w:trPr>
          <w:trHeight w:val="566"/>
        </w:trPr>
        <w:tc>
          <w:tcPr>
            <w:tcW w:w="4537" w:type="dxa"/>
            <w:tcMar/>
          </w:tcPr>
          <w:p w:rsidRPr="00C16759" w:rsidR="00C16759" w:rsidP="00E30ED9" w:rsidRDefault="00C16759" w14:paraId="54F1F35E" w14:textId="5B166768">
            <w:pPr>
              <w:rPr>
                <w:rFonts w:eastAsia="Arial" w:asciiTheme="minorHAnsi" w:hAnsiTheme="minorHAnsi" w:cstheme="minorHAnsi"/>
                <w:color w:val="242424"/>
                <w:spacing w:val="11"/>
              </w:rPr>
            </w:pPr>
            <w:r w:rsidRPr="00C16759">
              <w:rPr>
                <w:rFonts w:eastAsia="Arial" w:asciiTheme="minorHAnsi" w:hAnsiTheme="minorHAnsi" w:cstheme="minorHAnsi"/>
                <w:color w:val="242424"/>
                <w:spacing w:val="11"/>
                <w:sz w:val="22"/>
                <w:szCs w:val="22"/>
              </w:rPr>
              <w:t xml:space="preserve">Ability to </w:t>
            </w:r>
            <w:r w:rsidRPr="00C16759">
              <w:rPr>
                <w:rFonts w:asciiTheme="minorHAnsi" w:hAnsiTheme="minorHAnsi" w:cstheme="minorHAnsi"/>
                <w:sz w:val="22"/>
                <w:szCs w:val="22"/>
              </w:rPr>
              <w:t>advise on online learning innovation in teaching and assessment</w:t>
            </w:r>
          </w:p>
        </w:tc>
        <w:tc>
          <w:tcPr>
            <w:tcW w:w="2268" w:type="dxa"/>
            <w:tcMar/>
          </w:tcPr>
          <w:p w:rsidRPr="00064839" w:rsidR="00C16759" w:rsidP="00C16759" w:rsidRDefault="00C16759" w14:paraId="61123078" w14:textId="640A6A4C">
            <w:pPr>
              <w:rPr>
                <w:rFonts w:asciiTheme="minorHAnsi" w:hAnsiTheme="minorHAnsi"/>
                <w:lang w:eastAsia="en-US"/>
              </w:rPr>
            </w:pPr>
            <w:r>
              <w:rPr>
                <w:rFonts w:asciiTheme="minorHAnsi" w:hAnsiTheme="minorHAnsi"/>
                <w:sz w:val="22"/>
                <w:szCs w:val="22"/>
                <w:lang w:eastAsia="en-US"/>
              </w:rPr>
              <w:t>Essential</w:t>
            </w:r>
          </w:p>
        </w:tc>
        <w:tc>
          <w:tcPr>
            <w:tcW w:w="2835" w:type="dxa"/>
            <w:tcMar/>
          </w:tcPr>
          <w:p w:rsidR="00C16759" w:rsidP="00C16759" w:rsidRDefault="00C16759" w14:paraId="11DA44D6" w14:textId="7E9CC0CB">
            <w:pPr>
              <w:rPr>
                <w:rFonts w:asciiTheme="minorHAnsi" w:hAnsiTheme="minorHAnsi"/>
              </w:rPr>
            </w:pPr>
            <w:r>
              <w:rPr>
                <w:rFonts w:asciiTheme="minorHAnsi" w:hAnsiTheme="minorHAnsi"/>
                <w:sz w:val="22"/>
                <w:szCs w:val="22"/>
              </w:rPr>
              <w:t>Supporting Statement/</w:t>
            </w:r>
            <w:r w:rsidRPr="00064839">
              <w:rPr>
                <w:rFonts w:asciiTheme="minorHAnsi" w:hAnsiTheme="minorHAnsi"/>
                <w:sz w:val="22"/>
                <w:szCs w:val="22"/>
              </w:rPr>
              <w:t>Interview</w:t>
            </w:r>
          </w:p>
        </w:tc>
      </w:tr>
      <w:tr w:rsidRPr="00064839" w:rsidR="00E30ED9" w:rsidTr="7CE3A276" w14:paraId="0DAE0A0D" w14:textId="77777777">
        <w:trPr>
          <w:trHeight w:val="566"/>
        </w:trPr>
        <w:tc>
          <w:tcPr>
            <w:tcW w:w="453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hideMark/>
          </w:tcPr>
          <w:p w:rsidRPr="00C16759" w:rsidR="00E30ED9" w:rsidP="00CD17D9" w:rsidRDefault="00E30ED9" w14:paraId="27FB26CA" w14:textId="77777777">
            <w:pPr>
              <w:rPr>
                <w:rFonts w:asciiTheme="minorHAnsi" w:hAnsiTheme="minorHAnsi" w:cstheme="minorHAnsi"/>
              </w:rPr>
            </w:pPr>
            <w:r w:rsidRPr="00C16759">
              <w:rPr>
                <w:rFonts w:asciiTheme="minorHAnsi" w:hAnsiTheme="minorHAnsi" w:cstheme="minorHAnsi"/>
                <w:sz w:val="22"/>
                <w:szCs w:val="22"/>
              </w:rPr>
              <w:t xml:space="preserve">Ability to co-ordinate different online resources </w:t>
            </w:r>
            <w:proofErr w:type="gramStart"/>
            <w:r w:rsidRPr="00C16759">
              <w:rPr>
                <w:rFonts w:asciiTheme="minorHAnsi" w:hAnsiTheme="minorHAnsi" w:cstheme="minorHAnsi"/>
                <w:sz w:val="22"/>
                <w:szCs w:val="22"/>
              </w:rPr>
              <w:t>in order to</w:t>
            </w:r>
            <w:proofErr w:type="gramEnd"/>
            <w:r w:rsidRPr="00C16759">
              <w:rPr>
                <w:rFonts w:asciiTheme="minorHAnsi" w:hAnsiTheme="minorHAnsi" w:cstheme="minorHAnsi"/>
                <w:sz w:val="22"/>
                <w:szCs w:val="22"/>
              </w:rPr>
              <w:t xml:space="preserve"> create and sustain a learning community</w:t>
            </w:r>
          </w:p>
        </w:tc>
        <w:tc>
          <w:tcPr>
            <w:tcW w:w="2268"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hideMark/>
          </w:tcPr>
          <w:p w:rsidRPr="00FF2B19" w:rsidR="00E30ED9" w:rsidP="00CD17D9" w:rsidRDefault="00E30ED9" w14:paraId="690BE773" w14:textId="77777777">
            <w:pPr>
              <w:rPr>
                <w:rFonts w:asciiTheme="minorHAnsi" w:hAnsiTheme="minorHAnsi"/>
                <w:lang w:eastAsia="en-US"/>
              </w:rPr>
            </w:pPr>
            <w:r w:rsidRPr="00064839">
              <w:rPr>
                <w:rFonts w:asciiTheme="minorHAnsi" w:hAnsiTheme="minorHAnsi"/>
                <w:sz w:val="22"/>
                <w:szCs w:val="22"/>
                <w:lang w:eastAsia="en-US"/>
              </w:rPr>
              <w:t>Desirable</w:t>
            </w:r>
          </w:p>
        </w:tc>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hideMark/>
          </w:tcPr>
          <w:p w:rsidRPr="00FF2B19" w:rsidR="00E30ED9" w:rsidP="00CD17D9" w:rsidRDefault="00E30ED9" w14:paraId="08BB1F57" w14:textId="77777777">
            <w:pPr>
              <w:rPr>
                <w:rFonts w:asciiTheme="minorHAnsi" w:hAnsiTheme="minorHAnsi"/>
              </w:rPr>
            </w:pPr>
            <w:r>
              <w:rPr>
                <w:rFonts w:asciiTheme="minorHAnsi" w:hAnsiTheme="minorHAnsi"/>
                <w:sz w:val="22"/>
                <w:szCs w:val="22"/>
              </w:rPr>
              <w:t>Supporting Statement/</w:t>
            </w:r>
            <w:r w:rsidRPr="00064839">
              <w:rPr>
                <w:rFonts w:asciiTheme="minorHAnsi" w:hAnsiTheme="minorHAnsi"/>
                <w:sz w:val="22"/>
                <w:szCs w:val="22"/>
              </w:rPr>
              <w:t>Interview</w:t>
            </w:r>
          </w:p>
        </w:tc>
      </w:tr>
      <w:tr w:rsidRPr="00064839" w:rsidR="00E30ED9" w:rsidTr="7CE3A276" w14:paraId="309FB4B9" w14:textId="77777777">
        <w:trPr>
          <w:trHeight w:val="566"/>
        </w:trPr>
        <w:tc>
          <w:tcPr>
            <w:tcW w:w="4537" w:type="dxa"/>
            <w:tcMar/>
            <w:hideMark/>
          </w:tcPr>
          <w:p w:rsidRPr="00E30ED9" w:rsidR="00E30ED9" w:rsidP="005B7B95" w:rsidRDefault="00E30ED9" w14:paraId="5877649A" w14:textId="77777777">
            <w:pPr>
              <w:rPr>
                <w:rFonts w:asciiTheme="minorHAnsi" w:hAnsiTheme="minorHAnsi" w:cstheme="minorHAnsi"/>
              </w:rPr>
            </w:pPr>
            <w:r w:rsidRPr="00E30ED9">
              <w:rPr>
                <w:rFonts w:asciiTheme="minorHAnsi" w:hAnsiTheme="minorHAnsi" w:cstheme="minorHAnsi"/>
                <w:sz w:val="22"/>
                <w:szCs w:val="22"/>
              </w:rPr>
              <w:t>Successful experience of inducting and supporting academics in the delivery of online programmes</w:t>
            </w:r>
          </w:p>
        </w:tc>
        <w:tc>
          <w:tcPr>
            <w:tcW w:w="2268" w:type="dxa"/>
            <w:tcMar/>
            <w:hideMark/>
          </w:tcPr>
          <w:p w:rsidRPr="00064839" w:rsidR="00E30ED9" w:rsidP="005B7B95" w:rsidRDefault="00E30ED9" w14:paraId="775B4F91" w14:textId="77777777">
            <w:pPr>
              <w:rPr>
                <w:rFonts w:asciiTheme="minorHAnsi" w:hAnsiTheme="minorHAnsi"/>
                <w:lang w:eastAsia="en-US"/>
              </w:rPr>
            </w:pPr>
            <w:r w:rsidRPr="00064839">
              <w:rPr>
                <w:rFonts w:asciiTheme="minorHAnsi" w:hAnsiTheme="minorHAnsi"/>
                <w:sz w:val="22"/>
                <w:szCs w:val="22"/>
                <w:lang w:eastAsia="en-US"/>
              </w:rPr>
              <w:t xml:space="preserve">Essential </w:t>
            </w:r>
          </w:p>
        </w:tc>
        <w:tc>
          <w:tcPr>
            <w:tcW w:w="2835" w:type="dxa"/>
            <w:tcMar/>
            <w:hideMark/>
          </w:tcPr>
          <w:p w:rsidRPr="00064839" w:rsidR="00E30ED9" w:rsidP="005B7B95" w:rsidRDefault="00E30ED9" w14:paraId="050875E6" w14:textId="77777777">
            <w:pPr>
              <w:rPr>
                <w:rFonts w:asciiTheme="minorHAnsi" w:hAnsiTheme="minorHAnsi"/>
              </w:rPr>
            </w:pPr>
            <w:r>
              <w:rPr>
                <w:rFonts w:asciiTheme="minorHAnsi" w:hAnsiTheme="minorHAnsi"/>
                <w:sz w:val="22"/>
                <w:szCs w:val="22"/>
              </w:rPr>
              <w:t>Supporting Statement/</w:t>
            </w:r>
            <w:r w:rsidRPr="00064839">
              <w:rPr>
                <w:rFonts w:asciiTheme="minorHAnsi" w:hAnsiTheme="minorHAnsi"/>
                <w:sz w:val="22"/>
                <w:szCs w:val="22"/>
              </w:rPr>
              <w:t>Interview</w:t>
            </w:r>
          </w:p>
        </w:tc>
      </w:tr>
      <w:tr w:rsidRPr="00064839" w:rsidR="00C16759" w:rsidTr="7CE3A276" w14:paraId="05F3C4A8" w14:textId="77777777">
        <w:trPr>
          <w:trHeight w:val="566"/>
        </w:trPr>
        <w:tc>
          <w:tcPr>
            <w:tcW w:w="4537" w:type="dxa"/>
            <w:tcMar/>
            <w:hideMark/>
          </w:tcPr>
          <w:p w:rsidRPr="00E30ED9" w:rsidR="00C16759" w:rsidP="00E30ED9" w:rsidRDefault="00C16759" w14:paraId="6F0F2567" w14:textId="77777777">
            <w:pPr>
              <w:rPr>
                <w:rFonts w:asciiTheme="minorHAnsi" w:hAnsiTheme="minorHAnsi" w:cstheme="minorHAnsi"/>
              </w:rPr>
            </w:pPr>
            <w:r w:rsidRPr="00E30ED9">
              <w:rPr>
                <w:rFonts w:asciiTheme="minorHAnsi" w:hAnsiTheme="minorHAnsi" w:cstheme="minorHAnsi"/>
                <w:sz w:val="22"/>
                <w:szCs w:val="22"/>
              </w:rPr>
              <w:t>Successful experience of authoring materials for websites</w:t>
            </w:r>
          </w:p>
        </w:tc>
        <w:tc>
          <w:tcPr>
            <w:tcW w:w="2268" w:type="dxa"/>
            <w:tcMar/>
            <w:hideMark/>
          </w:tcPr>
          <w:p w:rsidRPr="00064839" w:rsidR="00C16759" w:rsidP="00C16759" w:rsidRDefault="00C16759" w14:paraId="331AC69F" w14:textId="77777777">
            <w:pPr>
              <w:rPr>
                <w:rFonts w:asciiTheme="minorHAnsi" w:hAnsiTheme="minorHAnsi"/>
                <w:lang w:eastAsia="en-US"/>
              </w:rPr>
            </w:pPr>
            <w:r w:rsidRPr="00064839">
              <w:rPr>
                <w:rFonts w:asciiTheme="minorHAnsi" w:hAnsiTheme="minorHAnsi"/>
                <w:sz w:val="22"/>
                <w:szCs w:val="22"/>
                <w:lang w:eastAsia="en-US"/>
              </w:rPr>
              <w:t xml:space="preserve">Essential </w:t>
            </w:r>
          </w:p>
        </w:tc>
        <w:tc>
          <w:tcPr>
            <w:tcW w:w="2835" w:type="dxa"/>
            <w:tcMar/>
            <w:hideMark/>
          </w:tcPr>
          <w:p w:rsidRPr="00064839" w:rsidR="00C16759" w:rsidP="00C16759" w:rsidRDefault="00C16759" w14:paraId="25429250" w14:textId="77777777">
            <w:pPr>
              <w:rPr>
                <w:rFonts w:asciiTheme="minorHAnsi" w:hAnsiTheme="minorHAnsi"/>
              </w:rPr>
            </w:pPr>
            <w:r>
              <w:rPr>
                <w:rFonts w:asciiTheme="minorHAnsi" w:hAnsiTheme="minorHAnsi"/>
                <w:sz w:val="22"/>
                <w:szCs w:val="22"/>
              </w:rPr>
              <w:t>Supporting Statement/</w:t>
            </w:r>
            <w:r w:rsidRPr="00064839">
              <w:rPr>
                <w:rFonts w:asciiTheme="minorHAnsi" w:hAnsiTheme="minorHAnsi"/>
                <w:sz w:val="22"/>
                <w:szCs w:val="22"/>
              </w:rPr>
              <w:t>Interview</w:t>
            </w:r>
          </w:p>
        </w:tc>
      </w:tr>
      <w:tr w:rsidRPr="00064839" w:rsidR="00C16759" w:rsidTr="7CE3A276" w14:paraId="414F8B4A" w14:textId="77777777">
        <w:trPr>
          <w:trHeight w:val="566"/>
        </w:trPr>
        <w:tc>
          <w:tcPr>
            <w:tcW w:w="4537" w:type="dxa"/>
            <w:tcMar/>
            <w:hideMark/>
          </w:tcPr>
          <w:p w:rsidRPr="00E30ED9" w:rsidR="00C16759" w:rsidP="00E30ED9" w:rsidRDefault="00C16759" w14:paraId="5EB92700" w14:textId="77777777">
            <w:pPr>
              <w:rPr>
                <w:rFonts w:asciiTheme="minorHAnsi" w:hAnsiTheme="minorHAnsi" w:cstheme="minorHAnsi"/>
              </w:rPr>
            </w:pPr>
            <w:r w:rsidRPr="00E30ED9">
              <w:rPr>
                <w:rFonts w:asciiTheme="minorHAnsi" w:hAnsiTheme="minorHAnsi" w:cstheme="minorHAnsi"/>
                <w:sz w:val="22"/>
                <w:szCs w:val="22"/>
              </w:rPr>
              <w:t>Successful experience of working as part of a team in an academic departmental setting</w:t>
            </w:r>
          </w:p>
        </w:tc>
        <w:tc>
          <w:tcPr>
            <w:tcW w:w="2268" w:type="dxa"/>
            <w:tcMar/>
            <w:hideMark/>
          </w:tcPr>
          <w:p w:rsidRPr="00064839" w:rsidR="00C16759" w:rsidP="00C16759" w:rsidRDefault="00C16759" w14:paraId="001A1E78" w14:textId="77777777">
            <w:pPr>
              <w:rPr>
                <w:rFonts w:asciiTheme="minorHAnsi" w:hAnsiTheme="minorHAnsi"/>
                <w:lang w:eastAsia="en-US"/>
              </w:rPr>
            </w:pPr>
            <w:r w:rsidRPr="00064839">
              <w:rPr>
                <w:rFonts w:asciiTheme="minorHAnsi" w:hAnsiTheme="minorHAnsi"/>
                <w:sz w:val="22"/>
                <w:szCs w:val="22"/>
                <w:lang w:eastAsia="en-US"/>
              </w:rPr>
              <w:t xml:space="preserve">Essential </w:t>
            </w:r>
          </w:p>
        </w:tc>
        <w:tc>
          <w:tcPr>
            <w:tcW w:w="2835" w:type="dxa"/>
            <w:tcMar/>
            <w:hideMark/>
          </w:tcPr>
          <w:p w:rsidRPr="00064839" w:rsidR="00C16759" w:rsidP="00C16759" w:rsidRDefault="00C16759" w14:paraId="050F918D" w14:textId="77777777">
            <w:pPr>
              <w:rPr>
                <w:rFonts w:asciiTheme="minorHAnsi" w:hAnsiTheme="minorHAnsi"/>
              </w:rPr>
            </w:pPr>
            <w:r w:rsidRPr="00064839">
              <w:rPr>
                <w:rFonts w:asciiTheme="minorHAnsi" w:hAnsiTheme="minorHAnsi"/>
                <w:sz w:val="22"/>
                <w:szCs w:val="22"/>
              </w:rPr>
              <w:t>Application/</w:t>
            </w:r>
            <w:r>
              <w:rPr>
                <w:rFonts w:asciiTheme="minorHAnsi" w:hAnsiTheme="minorHAnsi"/>
                <w:sz w:val="22"/>
                <w:szCs w:val="22"/>
              </w:rPr>
              <w:t xml:space="preserve"> Supporting Statement/</w:t>
            </w:r>
            <w:r w:rsidRPr="00064839">
              <w:rPr>
                <w:rFonts w:asciiTheme="minorHAnsi" w:hAnsiTheme="minorHAnsi"/>
                <w:sz w:val="22"/>
                <w:szCs w:val="22"/>
              </w:rPr>
              <w:t>Interview</w:t>
            </w:r>
          </w:p>
        </w:tc>
      </w:tr>
      <w:tr w:rsidRPr="00064839" w:rsidR="00C16759" w:rsidTr="7CE3A276" w14:paraId="08948C4A" w14:textId="77777777">
        <w:trPr>
          <w:trHeight w:val="566"/>
        </w:trPr>
        <w:tc>
          <w:tcPr>
            <w:tcW w:w="4537" w:type="dxa"/>
            <w:tcMar/>
            <w:hideMark/>
          </w:tcPr>
          <w:p w:rsidRPr="00E30ED9" w:rsidR="00C16759" w:rsidP="00E30ED9" w:rsidRDefault="00C16759" w14:paraId="239F7F85" w14:textId="77777777">
            <w:pPr>
              <w:rPr>
                <w:rFonts w:asciiTheme="minorHAnsi" w:hAnsiTheme="minorHAnsi" w:cstheme="minorHAnsi"/>
              </w:rPr>
            </w:pPr>
            <w:r w:rsidRPr="00E30ED9">
              <w:rPr>
                <w:rFonts w:asciiTheme="minorHAnsi" w:hAnsiTheme="minorHAnsi" w:cstheme="minorHAnsi"/>
                <w:sz w:val="22"/>
                <w:szCs w:val="22"/>
              </w:rPr>
              <w:t>Successful experience of supporting online students to maximise the benefits of their learning environment, preferably at postgraduate level</w:t>
            </w:r>
          </w:p>
        </w:tc>
        <w:tc>
          <w:tcPr>
            <w:tcW w:w="2268" w:type="dxa"/>
            <w:tcMar/>
            <w:hideMark/>
          </w:tcPr>
          <w:p w:rsidRPr="00064839" w:rsidR="00C16759" w:rsidP="00C16759" w:rsidRDefault="00C16759" w14:paraId="38EBD8A6" w14:textId="77777777">
            <w:pPr>
              <w:rPr>
                <w:rFonts w:asciiTheme="minorHAnsi" w:hAnsiTheme="minorHAnsi"/>
                <w:lang w:eastAsia="en-US"/>
              </w:rPr>
            </w:pPr>
            <w:r w:rsidRPr="00064839">
              <w:rPr>
                <w:rFonts w:asciiTheme="minorHAnsi" w:hAnsiTheme="minorHAnsi"/>
                <w:sz w:val="22"/>
                <w:szCs w:val="22"/>
                <w:lang w:eastAsia="en-US"/>
              </w:rPr>
              <w:t xml:space="preserve">Essential </w:t>
            </w:r>
          </w:p>
        </w:tc>
        <w:tc>
          <w:tcPr>
            <w:tcW w:w="2835" w:type="dxa"/>
            <w:tcMar/>
            <w:hideMark/>
          </w:tcPr>
          <w:p w:rsidRPr="00064839" w:rsidR="00C16759" w:rsidP="00C16759" w:rsidRDefault="00C16759" w14:paraId="4AE32F25" w14:textId="77777777">
            <w:pPr>
              <w:rPr>
                <w:rFonts w:asciiTheme="minorHAnsi" w:hAnsiTheme="minorHAnsi"/>
              </w:rPr>
            </w:pPr>
            <w:r>
              <w:rPr>
                <w:rFonts w:asciiTheme="minorHAnsi" w:hAnsiTheme="minorHAnsi"/>
                <w:sz w:val="22"/>
                <w:szCs w:val="22"/>
              </w:rPr>
              <w:t>Supporting Statement/</w:t>
            </w:r>
            <w:r w:rsidRPr="00064839">
              <w:rPr>
                <w:rFonts w:asciiTheme="minorHAnsi" w:hAnsiTheme="minorHAnsi"/>
                <w:sz w:val="22"/>
                <w:szCs w:val="22"/>
              </w:rPr>
              <w:t>Interview</w:t>
            </w:r>
          </w:p>
        </w:tc>
      </w:tr>
      <w:tr w:rsidRPr="00064839" w:rsidR="00C16759" w:rsidTr="7CE3A276" w14:paraId="34B01900" w14:textId="77777777">
        <w:trPr>
          <w:trHeight w:val="566"/>
        </w:trPr>
        <w:tc>
          <w:tcPr>
            <w:tcW w:w="4537" w:type="dxa"/>
            <w:tcMar/>
            <w:hideMark/>
          </w:tcPr>
          <w:p w:rsidRPr="00C16759" w:rsidR="00C16759" w:rsidP="00E30ED9" w:rsidRDefault="00C16759" w14:paraId="45D6B14C" w14:textId="4B7EF9FB">
            <w:pPr>
              <w:rPr>
                <w:rFonts w:asciiTheme="minorHAnsi" w:hAnsiTheme="minorHAnsi" w:cstheme="minorHAnsi"/>
              </w:rPr>
            </w:pPr>
            <w:r w:rsidRPr="00C16759">
              <w:rPr>
                <w:rFonts w:asciiTheme="minorHAnsi" w:hAnsiTheme="minorHAnsi" w:cstheme="minorHAnsi"/>
                <w:sz w:val="22"/>
                <w:szCs w:val="22"/>
              </w:rPr>
              <w:t xml:space="preserve">Willingness and ability to keep </w:t>
            </w:r>
            <w:r w:rsidR="00E30ED9">
              <w:rPr>
                <w:rFonts w:asciiTheme="minorHAnsi" w:hAnsiTheme="minorHAnsi" w:cstheme="minorHAnsi"/>
                <w:sz w:val="22"/>
                <w:szCs w:val="22"/>
              </w:rPr>
              <w:t xml:space="preserve">up </w:t>
            </w:r>
            <w:r w:rsidRPr="00E30ED9" w:rsidR="00E30ED9">
              <w:rPr>
                <w:rFonts w:asciiTheme="minorHAnsi" w:hAnsiTheme="minorHAnsi" w:cstheme="minorHAnsi"/>
                <w:sz w:val="22"/>
                <w:szCs w:val="22"/>
              </w:rPr>
              <w:t xml:space="preserve">to date with and act upon </w:t>
            </w:r>
            <w:proofErr w:type="gramStart"/>
            <w:r w:rsidRPr="00E30ED9" w:rsidR="00E30ED9">
              <w:rPr>
                <w:rFonts w:asciiTheme="minorHAnsi" w:hAnsiTheme="minorHAnsi" w:cstheme="minorHAnsi"/>
                <w:sz w:val="22"/>
                <w:szCs w:val="22"/>
              </w:rPr>
              <w:t>research based</w:t>
            </w:r>
            <w:proofErr w:type="gramEnd"/>
            <w:r w:rsidRPr="00E30ED9" w:rsidR="00E30ED9">
              <w:rPr>
                <w:rFonts w:asciiTheme="minorHAnsi" w:hAnsiTheme="minorHAnsi" w:cstheme="minorHAnsi"/>
                <w:sz w:val="22"/>
                <w:szCs w:val="22"/>
              </w:rPr>
              <w:t xml:space="preserve"> practice in online learning environments</w:t>
            </w:r>
          </w:p>
        </w:tc>
        <w:tc>
          <w:tcPr>
            <w:tcW w:w="2268" w:type="dxa"/>
            <w:tcMar/>
            <w:hideMark/>
          </w:tcPr>
          <w:p w:rsidRPr="00064839" w:rsidR="00C16759" w:rsidP="00C16759" w:rsidRDefault="00C16759" w14:paraId="585C9636" w14:textId="77777777">
            <w:pPr>
              <w:rPr>
                <w:rFonts w:asciiTheme="minorHAnsi" w:hAnsiTheme="minorHAnsi"/>
                <w:lang w:eastAsia="en-US"/>
              </w:rPr>
            </w:pPr>
            <w:r w:rsidRPr="00064839">
              <w:rPr>
                <w:rFonts w:asciiTheme="minorHAnsi" w:hAnsiTheme="minorHAnsi"/>
                <w:sz w:val="22"/>
                <w:szCs w:val="22"/>
                <w:lang w:eastAsia="en-US"/>
              </w:rPr>
              <w:t>Essential</w:t>
            </w:r>
          </w:p>
        </w:tc>
        <w:tc>
          <w:tcPr>
            <w:tcW w:w="2835" w:type="dxa"/>
            <w:tcMar/>
            <w:hideMark/>
          </w:tcPr>
          <w:p w:rsidRPr="00064839" w:rsidR="00C16759" w:rsidP="00C16759" w:rsidRDefault="00C16759" w14:paraId="72FB7B24" w14:textId="77777777">
            <w:pPr>
              <w:rPr>
                <w:rFonts w:asciiTheme="minorHAnsi" w:hAnsiTheme="minorHAnsi"/>
              </w:rPr>
            </w:pPr>
            <w:r>
              <w:rPr>
                <w:rFonts w:asciiTheme="minorHAnsi" w:hAnsiTheme="minorHAnsi"/>
                <w:sz w:val="22"/>
                <w:szCs w:val="22"/>
              </w:rPr>
              <w:t>Supporting Statement/</w:t>
            </w:r>
            <w:r w:rsidRPr="00064839">
              <w:rPr>
                <w:rFonts w:asciiTheme="minorHAnsi" w:hAnsiTheme="minorHAnsi"/>
                <w:sz w:val="22"/>
                <w:szCs w:val="22"/>
              </w:rPr>
              <w:t>Interview</w:t>
            </w:r>
          </w:p>
        </w:tc>
      </w:tr>
      <w:tr w:rsidRPr="00064839" w:rsidR="00C16759" w:rsidTr="7CE3A276" w14:paraId="116B7622" w14:textId="77777777">
        <w:trPr>
          <w:trHeight w:val="566"/>
        </w:trPr>
        <w:tc>
          <w:tcPr>
            <w:tcW w:w="4537" w:type="dxa"/>
            <w:tcMar/>
            <w:hideMark/>
          </w:tcPr>
          <w:p w:rsidRPr="00C16759" w:rsidR="00C16759" w:rsidP="00E30ED9" w:rsidRDefault="00C16759" w14:paraId="62BBF7D4" w14:textId="77777777">
            <w:pPr>
              <w:rPr>
                <w:rFonts w:asciiTheme="minorHAnsi" w:hAnsiTheme="minorHAnsi" w:cstheme="minorHAnsi"/>
              </w:rPr>
            </w:pPr>
            <w:r w:rsidRPr="00C16759">
              <w:rPr>
                <w:rFonts w:asciiTheme="minorHAnsi" w:hAnsiTheme="minorHAnsi" w:cstheme="minorHAnsi"/>
                <w:sz w:val="22"/>
                <w:szCs w:val="22"/>
              </w:rPr>
              <w:t>Excellent verbal and written communication skills</w:t>
            </w:r>
          </w:p>
        </w:tc>
        <w:tc>
          <w:tcPr>
            <w:tcW w:w="2268" w:type="dxa"/>
            <w:tcMar/>
            <w:hideMark/>
          </w:tcPr>
          <w:p w:rsidRPr="00064839" w:rsidR="00C16759" w:rsidP="00C16759" w:rsidRDefault="00C16759" w14:paraId="601F7042" w14:textId="77777777">
            <w:pPr>
              <w:rPr>
                <w:rFonts w:asciiTheme="minorHAnsi" w:hAnsiTheme="minorHAnsi"/>
                <w:lang w:eastAsia="en-US"/>
              </w:rPr>
            </w:pPr>
            <w:r w:rsidRPr="00064839">
              <w:rPr>
                <w:rFonts w:asciiTheme="minorHAnsi" w:hAnsiTheme="minorHAnsi"/>
                <w:sz w:val="22"/>
                <w:szCs w:val="22"/>
                <w:lang w:eastAsia="en-US"/>
              </w:rPr>
              <w:t>Essential</w:t>
            </w:r>
          </w:p>
        </w:tc>
        <w:tc>
          <w:tcPr>
            <w:tcW w:w="2835" w:type="dxa"/>
            <w:tcMar/>
            <w:hideMark/>
          </w:tcPr>
          <w:p w:rsidRPr="00064839" w:rsidR="00C16759" w:rsidP="00C16759" w:rsidRDefault="00C16759" w14:paraId="31227190" w14:textId="77777777">
            <w:pPr>
              <w:rPr>
                <w:rFonts w:asciiTheme="minorHAnsi" w:hAnsiTheme="minorHAnsi"/>
              </w:rPr>
            </w:pPr>
            <w:r w:rsidRPr="00064839">
              <w:rPr>
                <w:rFonts w:asciiTheme="minorHAnsi" w:hAnsiTheme="minorHAnsi"/>
                <w:sz w:val="22"/>
                <w:szCs w:val="22"/>
              </w:rPr>
              <w:t>Application/</w:t>
            </w:r>
            <w:r>
              <w:rPr>
                <w:rFonts w:asciiTheme="minorHAnsi" w:hAnsiTheme="minorHAnsi"/>
                <w:sz w:val="22"/>
                <w:szCs w:val="22"/>
              </w:rPr>
              <w:t xml:space="preserve"> Supporting Statement/</w:t>
            </w:r>
            <w:r w:rsidRPr="00064839">
              <w:rPr>
                <w:rFonts w:asciiTheme="minorHAnsi" w:hAnsiTheme="minorHAnsi"/>
                <w:sz w:val="22"/>
                <w:szCs w:val="22"/>
              </w:rPr>
              <w:t xml:space="preserve">Interview </w:t>
            </w:r>
          </w:p>
        </w:tc>
      </w:tr>
    </w:tbl>
    <w:p w:rsidRPr="004117D8" w:rsidR="00296946" w:rsidP="00296946" w:rsidRDefault="00296946" w14:paraId="150C1962" w14:textId="77777777">
      <w:pPr>
        <w:rPr>
          <w:rFonts w:ascii="Calibri" w:hAnsi="Calibri"/>
          <w:sz w:val="22"/>
          <w:szCs w:val="22"/>
          <w:lang w:eastAsia="en-US"/>
        </w:rPr>
      </w:pPr>
    </w:p>
    <w:p w:rsidRPr="004117D8" w:rsidR="00296946" w:rsidP="00296946" w:rsidRDefault="00D76097" w14:paraId="0C3674C9" w14:textId="77777777">
      <w:pPr>
        <w:rPr>
          <w:rFonts w:ascii="Calibri" w:hAnsi="Calibri"/>
          <w:sz w:val="22"/>
          <w:szCs w:val="22"/>
        </w:rPr>
      </w:pPr>
      <w:r>
        <w:rPr>
          <w:rFonts w:ascii="Calibri" w:hAnsi="Calibri"/>
          <w:sz w:val="22"/>
          <w:szCs w:val="22"/>
        </w:rPr>
        <w:t>*</w:t>
      </w:r>
    </w:p>
    <w:p w:rsidRPr="00FC69EB" w:rsidR="00FC69EB" w:rsidP="00FC69EB" w:rsidRDefault="00FC69EB" w14:paraId="4CBC2CB2" w14:textId="77777777">
      <w:pPr>
        <w:numPr>
          <w:ilvl w:val="0"/>
          <w:numId w:val="2"/>
        </w:numPr>
        <w:overflowPunct/>
        <w:autoSpaceDE/>
        <w:autoSpaceDN/>
        <w:adjustRightInd/>
        <w:spacing w:line="276" w:lineRule="auto"/>
        <w:contextualSpacing/>
        <w:jc w:val="both"/>
        <w:textAlignment w:val="auto"/>
        <w:rPr>
          <w:rFonts w:ascii="Calibri" w:hAnsi="Calibri" w:eastAsia="MS Mincho" w:cs="Arial"/>
          <w:color w:val="000000" w:themeColor="text1"/>
          <w:sz w:val="22"/>
          <w:szCs w:val="22"/>
          <w:lang w:eastAsia="en-GB"/>
        </w:rPr>
      </w:pPr>
      <w:r w:rsidRPr="00FC69EB">
        <w:rPr>
          <w:rFonts w:ascii="Calibri" w:hAnsi="Calibri" w:eastAsia="MS Mincho" w:cs="Arial"/>
          <w:b/>
          <w:bCs/>
          <w:color w:val="000000" w:themeColor="text1"/>
          <w:sz w:val="22"/>
          <w:szCs w:val="22"/>
          <w:lang w:val="en-US" w:eastAsia="en-GB"/>
        </w:rPr>
        <w:t>Application Form and uploaded CV and covering letter</w:t>
      </w:r>
      <w:r w:rsidRPr="00FC69EB">
        <w:rPr>
          <w:rFonts w:ascii="Calibri" w:hAnsi="Calibri" w:eastAsia="MS Mincho" w:cs="Arial"/>
          <w:color w:val="000000" w:themeColor="text1"/>
          <w:sz w:val="22"/>
          <w:szCs w:val="22"/>
          <w:lang w:val="en-US" w:eastAsia="en-GB"/>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rsidRPr="00FC69EB" w:rsidR="00FC69EB" w:rsidP="00FC69EB" w:rsidRDefault="00FC69EB" w14:paraId="6A0B9861" w14:textId="77777777">
      <w:pPr>
        <w:numPr>
          <w:ilvl w:val="0"/>
          <w:numId w:val="2"/>
        </w:numPr>
        <w:overflowPunct/>
        <w:autoSpaceDE/>
        <w:autoSpaceDN/>
        <w:adjustRightInd/>
        <w:spacing w:line="276" w:lineRule="auto"/>
        <w:contextualSpacing/>
        <w:jc w:val="both"/>
        <w:textAlignment w:val="auto"/>
        <w:rPr>
          <w:rFonts w:ascii="Calibri" w:hAnsi="Calibri" w:eastAsia="MS Mincho" w:cs="Arial"/>
          <w:color w:val="000000" w:themeColor="text1"/>
          <w:sz w:val="22"/>
          <w:szCs w:val="22"/>
          <w:lang w:eastAsia="en-GB"/>
        </w:rPr>
      </w:pPr>
      <w:r w:rsidRPr="00FC69EB">
        <w:rPr>
          <w:rFonts w:ascii="Calibri" w:hAnsi="Calibri" w:eastAsia="MS Mincho" w:cs="Arial"/>
          <w:b/>
          <w:bCs/>
          <w:color w:val="000000" w:themeColor="text1"/>
          <w:sz w:val="22"/>
          <w:szCs w:val="22"/>
          <w:lang w:val="en-US" w:eastAsia="en-GB"/>
        </w:rPr>
        <w:lastRenderedPageBreak/>
        <w:t>Supporting Statements</w:t>
      </w:r>
      <w:r w:rsidRPr="00FC69EB">
        <w:rPr>
          <w:rFonts w:ascii="Calibri" w:hAnsi="Calibri" w:eastAsia="MS Mincho" w:cs="Arial"/>
          <w:color w:val="000000" w:themeColor="text1"/>
          <w:sz w:val="22"/>
          <w:szCs w:val="22"/>
          <w:lang w:val="en-US" w:eastAsia="en-GB"/>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w:history="1" r:id="rId6">
        <w:r w:rsidRPr="00FC69EB">
          <w:rPr>
            <w:rFonts w:ascii="Calibri" w:hAnsi="Calibri" w:eastAsia="MS Mincho" w:cs="Arial"/>
            <w:color w:val="0000FF" w:themeColor="hyperlink"/>
            <w:sz w:val="22"/>
            <w:szCs w:val="22"/>
            <w:u w:val="single"/>
            <w:lang w:val="en-US" w:eastAsia="en-GB"/>
          </w:rPr>
          <w:t>https://www.lancaster.ac.uk/jobs/how-to-apply/</w:t>
        </w:r>
      </w:hyperlink>
      <w:r w:rsidRPr="00FC69EB">
        <w:rPr>
          <w:rFonts w:ascii="Calibri" w:hAnsi="Calibri" w:eastAsia="MS Mincho" w:cs="Arial"/>
          <w:color w:val="000000" w:themeColor="text1"/>
          <w:sz w:val="22"/>
          <w:szCs w:val="22"/>
          <w:lang w:val="en-US" w:eastAsia="en-GB"/>
        </w:rPr>
        <w:t xml:space="preserve"> </w:t>
      </w:r>
    </w:p>
    <w:p w:rsidRPr="00FC69EB" w:rsidR="00FC69EB" w:rsidP="00FC69EB" w:rsidRDefault="00FC69EB" w14:paraId="59E1BAC5" w14:textId="77777777">
      <w:pPr>
        <w:numPr>
          <w:ilvl w:val="0"/>
          <w:numId w:val="2"/>
        </w:numPr>
        <w:overflowPunct/>
        <w:autoSpaceDE/>
        <w:autoSpaceDN/>
        <w:adjustRightInd/>
        <w:spacing w:line="276" w:lineRule="auto"/>
        <w:contextualSpacing/>
        <w:jc w:val="both"/>
        <w:textAlignment w:val="auto"/>
        <w:rPr>
          <w:rFonts w:ascii="Calibri" w:hAnsi="Calibri" w:eastAsia="MS Mincho" w:cs="Arial"/>
          <w:color w:val="000000" w:themeColor="text1"/>
          <w:sz w:val="22"/>
          <w:szCs w:val="22"/>
          <w:lang w:eastAsia="en-GB"/>
        </w:rPr>
      </w:pPr>
      <w:r w:rsidRPr="00FC69EB">
        <w:rPr>
          <w:rFonts w:ascii="Calibri" w:hAnsi="Calibri" w:eastAsia="MS Mincho" w:cs="Arial"/>
          <w:b/>
          <w:bCs/>
          <w:color w:val="000000" w:themeColor="text1"/>
          <w:sz w:val="22"/>
          <w:szCs w:val="22"/>
          <w:lang w:val="en-US" w:eastAsia="en-GB"/>
        </w:rPr>
        <w:t>Interview</w:t>
      </w:r>
      <w:r w:rsidRPr="00FC69EB">
        <w:rPr>
          <w:rFonts w:ascii="Calibri" w:hAnsi="Calibri" w:eastAsia="MS Mincho" w:cs="Arial"/>
          <w:color w:val="000000" w:themeColor="text1"/>
          <w:sz w:val="22"/>
          <w:szCs w:val="22"/>
          <w:lang w:val="en-US" w:eastAsia="en-GB"/>
        </w:rPr>
        <w:t xml:space="preserve"> – you will be asked about this topic if you are invited to an interview. We may ask questions using examples from your current work history or ask you to think about how you’d respond to an example work-related situation. </w:t>
      </w:r>
    </w:p>
    <w:p w:rsidR="00D66578" w:rsidRDefault="00D66578" w14:paraId="4BF75ECA" w14:textId="77777777"/>
    <w:sectPr w:rsidR="00D66578" w:rsidSect="00D6657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06253"/>
    <w:multiLevelType w:val="hybridMultilevel"/>
    <w:tmpl w:val="72185EDA"/>
    <w:lvl w:ilvl="0" w:tplc="A2EA8CC8">
      <w:numFmt w:val="bullet"/>
      <w:lvlText w:val=""/>
      <w:lvlJc w:val="left"/>
      <w:pPr>
        <w:ind w:left="720" w:hanging="360"/>
      </w:pPr>
      <w:rPr>
        <w:rFonts w:hint="default" w:ascii="Symbol" w:hAnsi="Symbol" w:eastAsia="Calibri"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7783788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90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46"/>
    <w:rsid w:val="00022A79"/>
    <w:rsid w:val="00052789"/>
    <w:rsid w:val="00064839"/>
    <w:rsid w:val="0007551E"/>
    <w:rsid w:val="00103AA0"/>
    <w:rsid w:val="00212A6F"/>
    <w:rsid w:val="00296946"/>
    <w:rsid w:val="002A30C0"/>
    <w:rsid w:val="003A2E5E"/>
    <w:rsid w:val="003E7748"/>
    <w:rsid w:val="003F1924"/>
    <w:rsid w:val="00531A96"/>
    <w:rsid w:val="005A059B"/>
    <w:rsid w:val="006364EB"/>
    <w:rsid w:val="00641CB5"/>
    <w:rsid w:val="006C2ABE"/>
    <w:rsid w:val="007218E4"/>
    <w:rsid w:val="007F38B1"/>
    <w:rsid w:val="0080405A"/>
    <w:rsid w:val="00825A68"/>
    <w:rsid w:val="00885AEF"/>
    <w:rsid w:val="00897F83"/>
    <w:rsid w:val="00910F28"/>
    <w:rsid w:val="009971A0"/>
    <w:rsid w:val="009B7C4F"/>
    <w:rsid w:val="00A010A7"/>
    <w:rsid w:val="00A17527"/>
    <w:rsid w:val="00A459A0"/>
    <w:rsid w:val="00A45EAD"/>
    <w:rsid w:val="00A6197A"/>
    <w:rsid w:val="00A93FCA"/>
    <w:rsid w:val="00B24DB3"/>
    <w:rsid w:val="00BD3792"/>
    <w:rsid w:val="00C16759"/>
    <w:rsid w:val="00C339D0"/>
    <w:rsid w:val="00C97C80"/>
    <w:rsid w:val="00CD687E"/>
    <w:rsid w:val="00CE109D"/>
    <w:rsid w:val="00D5747D"/>
    <w:rsid w:val="00D66578"/>
    <w:rsid w:val="00D76097"/>
    <w:rsid w:val="00E17E1C"/>
    <w:rsid w:val="00E30ED9"/>
    <w:rsid w:val="00E44053"/>
    <w:rsid w:val="00E70A20"/>
    <w:rsid w:val="00F151E6"/>
    <w:rsid w:val="00F43A1F"/>
    <w:rsid w:val="00F96E6B"/>
    <w:rsid w:val="00FC69EB"/>
    <w:rsid w:val="00FF2B19"/>
    <w:rsid w:val="2E71D26B"/>
    <w:rsid w:val="47A39803"/>
    <w:rsid w:val="5665973D"/>
    <w:rsid w:val="5FC7B723"/>
    <w:rsid w:val="62E97417"/>
    <w:rsid w:val="6B8B5747"/>
    <w:rsid w:val="7CE3A276"/>
    <w:rsid w:val="7DBF9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B9D8"/>
  <w15:docId w15:val="{A56FBE7F-35E8-4971-A76C-43431FD7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6946"/>
    <w:pPr>
      <w:overflowPunct w:val="0"/>
      <w:autoSpaceDE w:val="0"/>
      <w:autoSpaceDN w:val="0"/>
      <w:adjustRightInd w:val="0"/>
      <w:spacing w:after="0" w:line="240" w:lineRule="auto"/>
      <w:textAlignment w:val="baseline"/>
    </w:pPr>
    <w:rPr>
      <w:rFonts w:ascii="Courier" w:hAnsi="Courier" w:eastAsia="Times New Roman" w:cs="Times New Roman"/>
      <w:sz w:val="24"/>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styleId="HeaderChar" w:customStyle="1">
    <w:name w:val="Header Char"/>
    <w:basedOn w:val="DefaultParagraphFont"/>
    <w:link w:val="Header"/>
    <w:rsid w:val="00296946"/>
    <w:rPr>
      <w:rFonts w:ascii="Times New Roman" w:hAnsi="Times New Roman" w:eastAsia="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FF2B19"/>
    <w:rPr>
      <w:rFonts w:ascii="Tahoma" w:hAnsi="Tahoma" w:cs="Tahoma"/>
      <w:sz w:val="16"/>
      <w:szCs w:val="16"/>
    </w:rPr>
  </w:style>
  <w:style w:type="character" w:styleId="BalloonTextChar" w:customStyle="1">
    <w:name w:val="Balloon Text Char"/>
    <w:basedOn w:val="DefaultParagraphFont"/>
    <w:link w:val="BalloonText"/>
    <w:uiPriority w:val="99"/>
    <w:semiHidden/>
    <w:rsid w:val="00FF2B19"/>
    <w:rPr>
      <w:rFonts w:ascii="Tahoma" w:hAnsi="Tahoma" w:eastAsia="Times New Roman" w:cs="Tahoma"/>
      <w:sz w:val="16"/>
      <w:szCs w:val="16"/>
      <w:lang w:eastAsia="zh-CN"/>
    </w:rPr>
  </w:style>
  <w:style w:type="paragraph" w:styleId="Revision">
    <w:name w:val="Revision"/>
    <w:hidden/>
    <w:uiPriority w:val="99"/>
    <w:semiHidden/>
    <w:rsid w:val="00FC69EB"/>
    <w:pPr>
      <w:spacing w:after="0" w:line="240" w:lineRule="auto"/>
    </w:pPr>
    <w:rPr>
      <w:rFonts w:ascii="Courier" w:hAnsi="Courier"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lancaster.ac.uk/jobs/how-to-apply/" TargetMode="External" Id="rId6" /><Relationship Type="http://schemas.openxmlformats.org/officeDocument/2006/relationships/hyperlink" Target="https://www.lancaster.ac.uk/jobs/how-to-apply/" TargetMode="External" Id="rId5" /><Relationship Type="http://schemas.openxmlformats.org/officeDocument/2006/relationships/webSettings" Target="webSettings.xml" Id="rId4" /><Relationship Type="http://schemas.openxmlformats.org/officeDocument/2006/relationships/image" Target="/media/image.png" Id="rId12382381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lowtherk</dc:creator>
  <keywords/>
  <dc:description/>
  <lastModifiedBy>Doherty, Kathryn</lastModifiedBy>
  <revision>3</revision>
  <lastPrinted>2013-07-03T14:19:00.0000000Z</lastPrinted>
  <dcterms:created xsi:type="dcterms:W3CDTF">2026-05-01T12:15:00.0000000Z</dcterms:created>
  <dcterms:modified xsi:type="dcterms:W3CDTF">2026-05-18T08:57:54.2822772Z</dcterms:modified>
</coreProperties>
</file>